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ind w:left="0" w:leftChars="0" w:firstLine="0" w:firstLineChars="0"/>
        <w:rPr>
          <w:rFonts w:hint="eastAsia"/>
          <w:sz w:val="32"/>
          <w:szCs w:val="32"/>
        </w:rPr>
      </w:pPr>
    </w:p>
    <w:p>
      <w:pPr>
        <w:rPr>
          <w:rFonts w:hint="eastAsia"/>
          <w:sz w:val="32"/>
          <w:szCs w:val="32"/>
        </w:rPr>
      </w:pPr>
    </w:p>
    <w:p>
      <w:pPr>
        <w:jc w:val="center"/>
        <w:rPr>
          <w:rFonts w:hint="eastAsia"/>
          <w:sz w:val="32"/>
          <w:szCs w:val="32"/>
        </w:rPr>
      </w:pPr>
      <w:r>
        <w:rPr>
          <w:rFonts w:hint="eastAsia"/>
          <w:sz w:val="32"/>
          <w:szCs w:val="32"/>
        </w:rPr>
        <w:t>内文办字［20</w:t>
      </w:r>
      <w:r>
        <w:rPr>
          <w:rFonts w:hint="eastAsia"/>
          <w:sz w:val="32"/>
          <w:szCs w:val="32"/>
          <w:lang w:val="en-US" w:eastAsia="zh-CN"/>
        </w:rPr>
        <w:t>20</w:t>
      </w:r>
      <w:r>
        <w:rPr>
          <w:rFonts w:hint="eastAsia"/>
          <w:sz w:val="32"/>
          <w:szCs w:val="32"/>
        </w:rPr>
        <w:t>］</w:t>
      </w:r>
      <w:r>
        <w:rPr>
          <w:rFonts w:hint="eastAsia"/>
          <w:sz w:val="32"/>
          <w:szCs w:val="32"/>
          <w:lang w:val="en-US" w:eastAsia="zh-CN"/>
        </w:rPr>
        <w:t xml:space="preserve">  </w:t>
      </w:r>
      <w:r>
        <w:rPr>
          <w:rFonts w:hint="eastAsia"/>
          <w:sz w:val="32"/>
          <w:szCs w:val="32"/>
        </w:rPr>
        <w:t>号</w:t>
      </w:r>
    </w:p>
    <w:p>
      <w:pPr>
        <w:rPr>
          <w:rFonts w:hint="eastAsia"/>
          <w:sz w:val="32"/>
          <w:szCs w:val="32"/>
        </w:rPr>
      </w:pPr>
    </w:p>
    <w:p>
      <w:pPr>
        <w:rPr>
          <w:rFonts w:hint="eastAsia"/>
          <w:sz w:val="32"/>
          <w:szCs w:val="32"/>
        </w:rPr>
      </w:pPr>
    </w:p>
    <w:p>
      <w:pPr>
        <w:jc w:val="center"/>
        <w:rPr>
          <w:rFonts w:hint="eastAsia"/>
          <w:b/>
          <w:bCs/>
          <w:sz w:val="44"/>
          <w:szCs w:val="44"/>
        </w:rPr>
      </w:pPr>
      <w:r>
        <w:rPr>
          <w:rFonts w:hint="eastAsia"/>
          <w:b/>
          <w:bCs/>
          <w:sz w:val="44"/>
          <w:szCs w:val="44"/>
        </w:rPr>
        <w:t>内蒙古自治区文化</w:t>
      </w:r>
      <w:r>
        <w:rPr>
          <w:rFonts w:hint="eastAsia"/>
          <w:b/>
          <w:bCs/>
          <w:sz w:val="44"/>
          <w:szCs w:val="44"/>
          <w:lang w:val="en-US" w:eastAsia="zh-CN"/>
        </w:rPr>
        <w:t>和旅游</w:t>
      </w:r>
      <w:r>
        <w:rPr>
          <w:rFonts w:hint="eastAsia"/>
          <w:b/>
          <w:bCs/>
          <w:sz w:val="44"/>
          <w:szCs w:val="44"/>
        </w:rPr>
        <w:t>厅</w:t>
      </w:r>
    </w:p>
    <w:p>
      <w:pPr>
        <w:jc w:val="center"/>
        <w:rPr>
          <w:rFonts w:hint="eastAsia"/>
          <w:sz w:val="32"/>
          <w:szCs w:val="32"/>
        </w:rPr>
      </w:pPr>
      <w:r>
        <w:rPr>
          <w:rFonts w:hint="eastAsia"/>
          <w:b/>
          <w:bCs/>
          <w:sz w:val="44"/>
          <w:szCs w:val="44"/>
        </w:rPr>
        <w:t>关于</w:t>
      </w:r>
      <w:r>
        <w:rPr>
          <w:rFonts w:hint="eastAsia"/>
          <w:b/>
          <w:bCs/>
          <w:sz w:val="44"/>
          <w:szCs w:val="44"/>
          <w:lang w:val="en-US" w:eastAsia="zh-CN"/>
        </w:rPr>
        <w:t>调整</w:t>
      </w:r>
      <w:r>
        <w:rPr>
          <w:rFonts w:hint="eastAsia"/>
          <w:b/>
          <w:bCs/>
          <w:sz w:val="44"/>
          <w:szCs w:val="44"/>
        </w:rPr>
        <w:t>娱乐场所</w:t>
      </w:r>
      <w:r>
        <w:rPr>
          <w:rFonts w:hint="eastAsia"/>
          <w:b/>
          <w:bCs/>
          <w:sz w:val="44"/>
          <w:szCs w:val="44"/>
          <w:lang w:eastAsia="zh-CN"/>
        </w:rPr>
        <w:t>设立</w:t>
      </w:r>
      <w:r>
        <w:rPr>
          <w:rFonts w:hint="eastAsia"/>
          <w:b/>
          <w:bCs/>
          <w:sz w:val="44"/>
          <w:szCs w:val="44"/>
          <w:lang w:val="en-US" w:eastAsia="zh-CN"/>
        </w:rPr>
        <w:t>相关政策</w:t>
      </w:r>
      <w:r>
        <w:rPr>
          <w:rFonts w:hint="eastAsia"/>
          <w:b/>
          <w:bCs/>
          <w:sz w:val="44"/>
          <w:szCs w:val="44"/>
        </w:rPr>
        <w:t>的通知</w:t>
      </w:r>
    </w:p>
    <w:p>
      <w:pPr>
        <w:rPr>
          <w:rFonts w:hint="eastAsia"/>
          <w:sz w:val="32"/>
          <w:szCs w:val="32"/>
        </w:rPr>
      </w:pPr>
    </w:p>
    <w:p>
      <w:pPr>
        <w:rPr>
          <w:rFonts w:hint="eastAsia" w:ascii="仿宋" w:hAnsi="仿宋" w:eastAsia="仿宋" w:cs="仿宋"/>
          <w:sz w:val="32"/>
          <w:szCs w:val="32"/>
        </w:rPr>
      </w:pPr>
      <w:r>
        <w:rPr>
          <w:rFonts w:hint="eastAsia" w:ascii="仿宋" w:hAnsi="仿宋" w:eastAsia="仿宋" w:cs="仿宋"/>
          <w:sz w:val="32"/>
          <w:szCs w:val="32"/>
        </w:rPr>
        <w:t>各盟市文化</w:t>
      </w:r>
      <w:r>
        <w:rPr>
          <w:rFonts w:hint="eastAsia" w:ascii="仿宋" w:hAnsi="仿宋" w:eastAsia="仿宋" w:cs="仿宋"/>
          <w:sz w:val="32"/>
          <w:szCs w:val="32"/>
          <w:lang w:val="en-US" w:eastAsia="zh-CN"/>
        </w:rPr>
        <w:t>和旅游</w:t>
      </w:r>
      <w:r>
        <w:rPr>
          <w:rFonts w:hint="eastAsia" w:ascii="仿宋" w:hAnsi="仿宋" w:eastAsia="仿宋" w:cs="仿宋"/>
          <w:sz w:val="32"/>
          <w:szCs w:val="32"/>
        </w:rPr>
        <w:t>（体育）局,满洲里市、二连浩特市文化</w:t>
      </w:r>
      <w:r>
        <w:rPr>
          <w:rFonts w:hint="eastAsia" w:ascii="仿宋" w:hAnsi="仿宋" w:eastAsia="仿宋" w:cs="仿宋"/>
          <w:sz w:val="32"/>
          <w:szCs w:val="32"/>
          <w:lang w:val="en-US" w:eastAsia="zh-CN"/>
        </w:rPr>
        <w:t>和旅游</w:t>
      </w:r>
      <w:r>
        <w:rPr>
          <w:rFonts w:hint="eastAsia" w:ascii="仿宋" w:hAnsi="仿宋" w:eastAsia="仿宋" w:cs="仿宋"/>
          <w:sz w:val="32"/>
          <w:szCs w:val="32"/>
        </w:rPr>
        <w:t>局：</w:t>
      </w:r>
    </w:p>
    <w:p>
      <w:pPr>
        <w:rPr>
          <w:rFonts w:hint="eastAsia" w:ascii="仿宋" w:hAnsi="仿宋" w:eastAsia="仿宋" w:cs="仿宋"/>
          <w:sz w:val="32"/>
          <w:szCs w:val="32"/>
          <w:lang w:val="en-US" w:eastAsia="zh-CN"/>
        </w:rPr>
      </w:pPr>
      <w:r>
        <w:rPr>
          <w:rFonts w:hint="eastAsia" w:ascii="仿宋" w:hAnsi="仿宋" w:eastAsia="仿宋" w:cs="仿宋"/>
          <w:sz w:val="32"/>
          <w:szCs w:val="32"/>
        </w:rPr>
        <w:t>　　</w:t>
      </w:r>
      <w:r>
        <w:rPr>
          <w:rFonts w:hint="eastAsia" w:ascii="仿宋" w:hAnsi="仿宋" w:eastAsia="仿宋" w:cs="仿宋"/>
          <w:sz w:val="32"/>
          <w:szCs w:val="32"/>
          <w:lang w:val="en-US" w:eastAsia="zh-CN"/>
        </w:rPr>
        <w:t>为全面落实国务院深化“放管服”改革，推动政府职能转变，提高政务服务效率，持续优化营商环境</w:t>
      </w:r>
      <w:r>
        <w:rPr>
          <w:rFonts w:hint="eastAsia" w:ascii="仿宋" w:hAnsi="仿宋" w:eastAsia="仿宋" w:cs="仿宋"/>
          <w:sz w:val="32"/>
          <w:szCs w:val="32"/>
        </w:rPr>
        <w:t>、完善准入政策、破解发展难题，调整影响企业投资兴业和群众创业创新的不合理管理措施。</w:t>
      </w:r>
      <w:r>
        <w:rPr>
          <w:rFonts w:hint="eastAsia" w:ascii="仿宋" w:hAnsi="仿宋" w:eastAsia="仿宋" w:cs="仿宋"/>
          <w:sz w:val="32"/>
          <w:szCs w:val="32"/>
          <w:lang w:val="en-US" w:eastAsia="zh-CN"/>
        </w:rPr>
        <w:t>更大激发市场活力、增强内生动力、释放内需潜力。按照《娱乐场所管理条例》、《娱乐场所管理办法》、《文化部、公安部、国家工商行政管理总局关于进一步加强游艺娱乐场所管理的通知》（文市发</w:t>
      </w:r>
      <w:r>
        <w:rPr>
          <w:rFonts w:hint="eastAsia" w:ascii="仿宋" w:hAnsi="仿宋" w:eastAsia="仿宋" w:cs="仿宋"/>
          <w:sz w:val="32"/>
          <w:szCs w:val="32"/>
        </w:rPr>
        <w:t>［2009］4号</w:t>
      </w:r>
      <w:r>
        <w:rPr>
          <w:rFonts w:hint="eastAsia" w:ascii="仿宋" w:hAnsi="仿宋" w:eastAsia="仿宋" w:cs="仿宋"/>
          <w:sz w:val="32"/>
          <w:szCs w:val="32"/>
          <w:lang w:val="en-US" w:eastAsia="zh-CN"/>
        </w:rPr>
        <w:t>）、《文化部关于贯彻&lt;娱乐场所管理办法&gt;的通知》（文市发</w:t>
      </w:r>
      <w:r>
        <w:rPr>
          <w:rFonts w:hint="eastAsia" w:ascii="仿宋" w:hAnsi="仿宋" w:eastAsia="仿宋" w:cs="仿宋"/>
          <w:sz w:val="32"/>
          <w:szCs w:val="32"/>
        </w:rPr>
        <w:t>［20</w:t>
      </w:r>
      <w:r>
        <w:rPr>
          <w:rFonts w:hint="eastAsia" w:ascii="仿宋" w:hAnsi="仿宋" w:eastAsia="仿宋" w:cs="仿宋"/>
          <w:sz w:val="32"/>
          <w:szCs w:val="32"/>
          <w:lang w:val="en-US" w:eastAsia="zh-CN"/>
        </w:rPr>
        <w:t>13</w:t>
      </w:r>
      <w:r>
        <w:rPr>
          <w:rFonts w:hint="eastAsia" w:ascii="仿宋" w:hAnsi="仿宋" w:eastAsia="仿宋" w:cs="仿宋"/>
          <w:sz w:val="32"/>
          <w:szCs w:val="32"/>
        </w:rPr>
        <w:t>］</w:t>
      </w:r>
      <w:r>
        <w:rPr>
          <w:rFonts w:hint="eastAsia" w:ascii="仿宋" w:hAnsi="仿宋" w:eastAsia="仿宋" w:cs="仿宋"/>
          <w:sz w:val="32"/>
          <w:szCs w:val="32"/>
          <w:lang w:val="en-US" w:eastAsia="zh-CN"/>
        </w:rPr>
        <w:t>12</w:t>
      </w:r>
      <w:r>
        <w:rPr>
          <w:rFonts w:hint="eastAsia" w:ascii="仿宋" w:hAnsi="仿宋" w:eastAsia="仿宋" w:cs="仿宋"/>
          <w:sz w:val="32"/>
          <w:szCs w:val="32"/>
        </w:rPr>
        <w:t>号</w:t>
      </w:r>
      <w:r>
        <w:rPr>
          <w:rFonts w:hint="eastAsia" w:ascii="仿宋" w:hAnsi="仿宋" w:eastAsia="仿宋" w:cs="仿宋"/>
          <w:sz w:val="32"/>
          <w:szCs w:val="32"/>
          <w:lang w:val="en-US" w:eastAsia="zh-CN"/>
        </w:rPr>
        <w:t>）、《文化部公安部关于进一步加强游戏游艺场所监管促进行业健康发展的通知》（文市发</w:t>
      </w:r>
      <w:r>
        <w:rPr>
          <w:rFonts w:hint="eastAsia" w:ascii="仿宋" w:hAnsi="仿宋" w:eastAsia="仿宋" w:cs="仿宋"/>
          <w:sz w:val="32"/>
          <w:szCs w:val="32"/>
        </w:rPr>
        <w:t>［20</w:t>
      </w:r>
      <w:r>
        <w:rPr>
          <w:rFonts w:hint="eastAsia" w:ascii="仿宋" w:hAnsi="仿宋" w:eastAsia="仿宋" w:cs="仿宋"/>
          <w:sz w:val="32"/>
          <w:szCs w:val="32"/>
          <w:lang w:val="en-US" w:eastAsia="zh-CN"/>
        </w:rPr>
        <w:t>15</w:t>
      </w: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号</w:t>
      </w:r>
      <w:r>
        <w:rPr>
          <w:rFonts w:hint="eastAsia" w:ascii="仿宋" w:hAnsi="仿宋" w:eastAsia="仿宋" w:cs="仿宋"/>
          <w:sz w:val="32"/>
          <w:szCs w:val="32"/>
          <w:lang w:val="en-US" w:eastAsia="zh-CN"/>
        </w:rPr>
        <w:t>）、《文化部关于推动文化娱乐行业转型升级的意见》（文市发</w:t>
      </w:r>
      <w:r>
        <w:rPr>
          <w:rFonts w:hint="eastAsia" w:ascii="仿宋" w:hAnsi="仿宋" w:eastAsia="仿宋" w:cs="仿宋"/>
          <w:sz w:val="32"/>
          <w:szCs w:val="32"/>
        </w:rPr>
        <w:t>［20</w:t>
      </w:r>
      <w:r>
        <w:rPr>
          <w:rFonts w:hint="eastAsia" w:ascii="仿宋" w:hAnsi="仿宋" w:eastAsia="仿宋" w:cs="仿宋"/>
          <w:sz w:val="32"/>
          <w:szCs w:val="32"/>
          <w:lang w:val="en-US" w:eastAsia="zh-CN"/>
        </w:rPr>
        <w:t>16</w:t>
      </w:r>
      <w:r>
        <w:rPr>
          <w:rFonts w:hint="eastAsia" w:ascii="仿宋" w:hAnsi="仿宋" w:eastAsia="仿宋" w:cs="仿宋"/>
          <w:sz w:val="32"/>
          <w:szCs w:val="32"/>
        </w:rPr>
        <w:t>］</w:t>
      </w:r>
      <w:r>
        <w:rPr>
          <w:rFonts w:hint="eastAsia" w:ascii="仿宋" w:hAnsi="仿宋" w:eastAsia="仿宋" w:cs="仿宋"/>
          <w:sz w:val="32"/>
          <w:szCs w:val="32"/>
          <w:lang w:val="en-US" w:eastAsia="zh-CN"/>
        </w:rPr>
        <w:t>26</w:t>
      </w:r>
      <w:r>
        <w:rPr>
          <w:rFonts w:hint="eastAsia" w:ascii="仿宋" w:hAnsi="仿宋" w:eastAsia="仿宋" w:cs="仿宋"/>
          <w:sz w:val="32"/>
          <w:szCs w:val="32"/>
        </w:rPr>
        <w:t>号</w:t>
      </w:r>
      <w:r>
        <w:rPr>
          <w:rFonts w:hint="eastAsia" w:ascii="仿宋" w:hAnsi="仿宋" w:eastAsia="仿宋" w:cs="仿宋"/>
          <w:sz w:val="32"/>
          <w:szCs w:val="32"/>
          <w:lang w:val="en-US" w:eastAsia="zh-CN"/>
        </w:rPr>
        <w:t>）要求，现将我区娱乐场所设立相关事项明确如下：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一、娱乐场所设立面积。</w:t>
      </w:r>
      <w:r>
        <w:rPr>
          <w:rFonts w:hint="eastAsia" w:ascii="仿宋" w:hAnsi="仿宋" w:eastAsia="仿宋" w:cs="仿宋"/>
          <w:b w:val="0"/>
          <w:bCs w:val="0"/>
          <w:sz w:val="32"/>
          <w:szCs w:val="32"/>
          <w:lang w:eastAsia="zh-CN"/>
        </w:rPr>
        <w:t>根据《娱乐场所管理办法》第八条，省级人民政府文化主管部门可以结合本地区实际，制定本行政区域娱乐场所使用面积和消费者人均占有使用面积的最低标准。</w:t>
      </w:r>
      <w:r>
        <w:rPr>
          <w:rFonts w:hint="eastAsia" w:ascii="仿宋" w:hAnsi="仿宋" w:eastAsia="仿宋" w:cs="仿宋"/>
          <w:sz w:val="32"/>
          <w:szCs w:val="32"/>
        </w:rPr>
        <w:t>游艺娱乐场所设立面积继续执行内蒙古自治区文化厅、公安厅、工商局《关于贯彻文化部、公安部、工商局&lt;关于进一步加强游艺娱乐场所管理的通知&gt;的实施意见》（内文市字［2009］47号）文件要求，即：呼和浩特、包头、鄂尔多斯、乌海、赤峰、呼伦贝尔、通辽七市设立游艺娱乐场所时，市区单体面积不得小于400平方米，设立在商场、超市、三星级以上宾馆、旅游度假村、综合性文化体育设施配套的场所，单层面积不得小于200平方米，所辖市、旗县不得小于100平方米。其他盟市及满洲里市、二连浩特市设立游艺娱乐场所时，市区单体场所面积不得小于300平方米，设立在商场、超市、三星级以上宾馆、旅游度假村、综合性文化体育设施配套的场所，单层面积不得小于100平方米，旗县不得小于80平方米。以上平方米数均为使用面积,不含办公、仓储等非营业性区域。歌舞娱乐场所消费者人均占有使用面积不得低于1.5平方米（农村牧区地区除外）。</w:t>
      </w:r>
    </w:p>
    <w:p>
      <w:pPr>
        <w:ind w:firstLine="643" w:firstLineChars="200"/>
        <w:rPr>
          <w:rFonts w:hint="eastAsia" w:ascii="仿宋" w:hAnsi="仿宋" w:eastAsia="仿宋" w:cs="仿宋"/>
          <w:color w:val="C00000"/>
          <w:sz w:val="32"/>
          <w:szCs w:val="32"/>
          <w:lang w:eastAsia="zh-CN"/>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娱乐场所设立地点与中小学、医院、机关距离及测量方法。</w:t>
      </w:r>
      <w:r>
        <w:rPr>
          <w:rFonts w:hint="eastAsia" w:ascii="仿宋" w:hAnsi="仿宋" w:eastAsia="仿宋" w:cs="仿宋"/>
          <w:sz w:val="32"/>
          <w:szCs w:val="32"/>
        </w:rPr>
        <w:t>根据《娱乐场所管理办法》第六条第二款，娱乐场所与学校、医院、机关的距离及其测量方法应由省级人民政府文化行政部门确定的规定和原文化部、</w:t>
      </w:r>
      <w:r>
        <w:rPr>
          <w:rFonts w:hint="eastAsia" w:ascii="仿宋" w:hAnsi="仿宋" w:eastAsia="仿宋" w:cs="仿宋"/>
          <w:sz w:val="32"/>
          <w:szCs w:val="32"/>
          <w:lang w:eastAsia="zh-CN"/>
        </w:rPr>
        <w:t>现</w:t>
      </w:r>
      <w:r>
        <w:rPr>
          <w:rFonts w:hint="eastAsia" w:ascii="仿宋" w:hAnsi="仿宋" w:eastAsia="仿宋" w:cs="仿宋"/>
          <w:sz w:val="32"/>
          <w:szCs w:val="32"/>
        </w:rPr>
        <w:t>文化和旅游部关于文化经营场所转型升级工作的系列要求，</w:t>
      </w:r>
      <w:r>
        <w:rPr>
          <w:rFonts w:hint="eastAsia" w:ascii="仿宋" w:hAnsi="仿宋" w:eastAsia="仿宋" w:cs="仿宋"/>
          <w:sz w:val="32"/>
          <w:szCs w:val="32"/>
          <w:lang w:eastAsia="zh-CN"/>
        </w:rPr>
        <w:t>现将</w:t>
      </w:r>
      <w:r>
        <w:rPr>
          <w:rFonts w:hint="eastAsia" w:ascii="仿宋" w:hAnsi="仿宋" w:eastAsia="仿宋" w:cs="仿宋"/>
          <w:sz w:val="32"/>
          <w:szCs w:val="32"/>
        </w:rPr>
        <w:t>游艺娱乐场所与中小学校、医院、机关距离测量方法</w:t>
      </w:r>
      <w:r>
        <w:rPr>
          <w:rFonts w:hint="eastAsia" w:ascii="仿宋" w:hAnsi="仿宋" w:eastAsia="仿宋" w:cs="仿宋"/>
          <w:sz w:val="32"/>
          <w:szCs w:val="32"/>
          <w:lang w:eastAsia="zh-CN"/>
        </w:rPr>
        <w:t>，由</w:t>
      </w:r>
      <w:r>
        <w:rPr>
          <w:rFonts w:hint="eastAsia" w:ascii="仿宋" w:hAnsi="仿宋" w:eastAsia="仿宋" w:cs="仿宋"/>
          <w:sz w:val="32"/>
          <w:szCs w:val="32"/>
        </w:rPr>
        <w:t>中小学、医院、机关围墙或者其边界的任意一点向外沿直线200米的区域</w:t>
      </w:r>
      <w:r>
        <w:rPr>
          <w:rFonts w:hint="eastAsia" w:ascii="仿宋" w:hAnsi="仿宋" w:eastAsia="仿宋" w:cs="仿宋"/>
          <w:sz w:val="32"/>
          <w:szCs w:val="32"/>
          <w:lang w:eastAsia="zh-CN"/>
        </w:rPr>
        <w:t>调整为</w:t>
      </w:r>
      <w:r>
        <w:rPr>
          <w:rFonts w:hint="eastAsia" w:ascii="仿宋" w:hAnsi="仿宋" w:eastAsia="仿宋" w:cs="仿宋"/>
          <w:sz w:val="32"/>
          <w:szCs w:val="32"/>
        </w:rPr>
        <w:t>中小学、医院、机关</w:t>
      </w:r>
      <w:r>
        <w:rPr>
          <w:rFonts w:hint="eastAsia" w:ascii="仿宋" w:hAnsi="仿宋" w:eastAsia="仿宋" w:cs="仿宋"/>
          <w:sz w:val="32"/>
          <w:szCs w:val="32"/>
          <w:lang w:eastAsia="zh-CN"/>
        </w:rPr>
        <w:t>主要出入口行走距离</w:t>
      </w:r>
      <w:r>
        <w:rPr>
          <w:rFonts w:hint="eastAsia" w:ascii="仿宋" w:hAnsi="仿宋" w:eastAsia="仿宋" w:cs="仿宋"/>
          <w:sz w:val="32"/>
          <w:szCs w:val="32"/>
          <w:lang w:val="en-US" w:eastAsia="zh-CN"/>
        </w:rPr>
        <w:t>200米区域，</w:t>
      </w:r>
      <w:r>
        <w:rPr>
          <w:rFonts w:hint="eastAsia" w:ascii="仿宋" w:hAnsi="仿宋" w:eastAsia="仿宋" w:cs="仿宋"/>
          <w:sz w:val="32"/>
          <w:szCs w:val="32"/>
        </w:rPr>
        <w:t>设立在酒店、宾馆、大型商场内的娱乐场所，从酒店、宾馆、大型商场的大门测量，有两个以上大门的按最近的大门距离测量。</w:t>
      </w:r>
      <w:r>
        <w:rPr>
          <w:rFonts w:hint="eastAsia" w:ascii="仿宋" w:hAnsi="仿宋" w:eastAsia="仿宋" w:cs="仿宋"/>
          <w:color w:val="auto"/>
          <w:sz w:val="32"/>
          <w:szCs w:val="32"/>
          <w:lang w:eastAsia="zh-CN"/>
        </w:rPr>
        <w:t>歌舞娱乐场所</w:t>
      </w:r>
      <w:r>
        <w:rPr>
          <w:rFonts w:hint="eastAsia" w:ascii="仿宋" w:hAnsi="仿宋" w:eastAsia="仿宋" w:cs="仿宋"/>
          <w:color w:val="auto"/>
          <w:sz w:val="32"/>
          <w:szCs w:val="32"/>
        </w:rPr>
        <w:t>与中小学校、医院、机关距离测量方法</w:t>
      </w:r>
      <w:r>
        <w:rPr>
          <w:rFonts w:hint="eastAsia" w:ascii="仿宋" w:hAnsi="仿宋" w:eastAsia="仿宋" w:cs="仿宋"/>
          <w:color w:val="auto"/>
          <w:sz w:val="32"/>
          <w:szCs w:val="32"/>
          <w:lang w:eastAsia="zh-CN"/>
        </w:rPr>
        <w:t>按照由</w:t>
      </w:r>
      <w:r>
        <w:rPr>
          <w:rFonts w:hint="eastAsia" w:ascii="仿宋" w:hAnsi="仿宋" w:eastAsia="仿宋" w:cs="仿宋"/>
          <w:color w:val="auto"/>
          <w:sz w:val="32"/>
          <w:szCs w:val="32"/>
        </w:rPr>
        <w:t>中小学、医院、机关围墙或者其边界的任意一点向外沿直线200米的区域</w:t>
      </w:r>
      <w:r>
        <w:rPr>
          <w:rFonts w:hint="eastAsia" w:ascii="仿宋" w:hAnsi="仿宋" w:eastAsia="仿宋" w:cs="仿宋"/>
          <w:color w:val="auto"/>
          <w:sz w:val="32"/>
          <w:szCs w:val="32"/>
          <w:lang w:eastAsia="zh-CN"/>
        </w:rPr>
        <w:t>执行。</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lang w:eastAsia="zh-CN"/>
        </w:rPr>
        <w:t>三</w:t>
      </w:r>
      <w:r>
        <w:rPr>
          <w:rFonts w:hint="eastAsia" w:ascii="仿宋" w:hAnsi="仿宋" w:eastAsia="仿宋" w:cs="仿宋"/>
          <w:b/>
          <w:bCs/>
          <w:sz w:val="32"/>
          <w:szCs w:val="32"/>
        </w:rPr>
        <w:t>、大力加强行政审批规范化建设。</w:t>
      </w:r>
      <w:r>
        <w:rPr>
          <w:rFonts w:hint="eastAsia" w:ascii="仿宋" w:hAnsi="仿宋" w:eastAsia="仿宋" w:cs="仿宋"/>
          <w:sz w:val="32"/>
          <w:szCs w:val="32"/>
        </w:rPr>
        <w:t>各地在娱乐场所行政审批工作中要认真执行文化</w:t>
      </w:r>
      <w:r>
        <w:rPr>
          <w:rFonts w:hint="eastAsia" w:ascii="仿宋" w:hAnsi="仿宋" w:eastAsia="仿宋" w:cs="仿宋"/>
          <w:sz w:val="32"/>
          <w:szCs w:val="32"/>
          <w:lang w:eastAsia="zh-CN"/>
        </w:rPr>
        <w:t>和旅游</w:t>
      </w:r>
      <w:r>
        <w:rPr>
          <w:rFonts w:hint="eastAsia" w:ascii="仿宋" w:hAnsi="仿宋" w:eastAsia="仿宋" w:cs="仿宋"/>
          <w:sz w:val="32"/>
          <w:szCs w:val="32"/>
        </w:rPr>
        <w:t>部制定的《娱乐场所行政审批流程图》、《娱乐场所行政审批程序规范》和《娱乐场所行政审批文书填写规范》的要求，严格娱乐场所设立地点的界定，严格对游戏游艺内容、歌舞娱乐场所歌曲点播系统的审查，做好行政指导服务工作。</w:t>
      </w:r>
      <w:r>
        <w:rPr>
          <w:rFonts w:hint="eastAsia" w:ascii="仿宋" w:hAnsi="仿宋" w:eastAsia="仿宋" w:cs="仿宋"/>
          <w:sz w:val="32"/>
          <w:szCs w:val="32"/>
          <w:lang w:eastAsia="zh-CN"/>
        </w:rPr>
        <w:t>《</w:t>
      </w:r>
      <w:r>
        <w:rPr>
          <w:rFonts w:hint="eastAsia" w:ascii="仿宋" w:hAnsi="仿宋" w:eastAsia="仿宋" w:cs="仿宋"/>
          <w:sz w:val="32"/>
          <w:szCs w:val="32"/>
        </w:rPr>
        <w:t>内蒙古自治区文化厅关于贯彻 &lt;娱乐场所管理办法&gt;的通知》</w:t>
      </w:r>
      <w:r>
        <w:rPr>
          <w:rFonts w:hint="eastAsia" w:ascii="仿宋" w:hAnsi="仿宋" w:eastAsia="仿宋" w:cs="仿宋"/>
          <w:sz w:val="32"/>
          <w:szCs w:val="32"/>
          <w:lang w:eastAsia="zh-CN"/>
        </w:rPr>
        <w:t>（</w:t>
      </w:r>
      <w:r>
        <w:rPr>
          <w:rFonts w:hint="eastAsia" w:ascii="仿宋" w:hAnsi="仿宋" w:eastAsia="仿宋" w:cs="仿宋"/>
          <w:sz w:val="32"/>
          <w:szCs w:val="32"/>
        </w:rPr>
        <w:t>内文办字［2013］42号</w:t>
      </w:r>
      <w:r>
        <w:rPr>
          <w:rFonts w:hint="eastAsia" w:ascii="仿宋" w:hAnsi="仿宋" w:eastAsia="仿宋" w:cs="仿宋"/>
          <w:sz w:val="32"/>
          <w:szCs w:val="32"/>
          <w:lang w:eastAsia="zh-CN"/>
        </w:rPr>
        <w:t>）同时</w:t>
      </w:r>
      <w:bookmarkStart w:id="0" w:name="_GoBack"/>
      <w:bookmarkEnd w:id="0"/>
      <w:r>
        <w:rPr>
          <w:rFonts w:hint="eastAsia" w:ascii="仿宋" w:hAnsi="仿宋" w:eastAsia="仿宋" w:cs="仿宋"/>
          <w:sz w:val="32"/>
          <w:szCs w:val="32"/>
          <w:lang w:eastAsia="zh-CN"/>
        </w:rPr>
        <w:t>废止。</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内蒙古自治区文化</w:t>
      </w:r>
      <w:r>
        <w:rPr>
          <w:rFonts w:hint="eastAsia" w:ascii="仿宋" w:hAnsi="仿宋" w:eastAsia="仿宋" w:cs="仿宋"/>
          <w:sz w:val="32"/>
          <w:szCs w:val="32"/>
          <w:lang w:eastAsia="zh-CN"/>
        </w:rPr>
        <w:t>和旅游</w:t>
      </w:r>
      <w:r>
        <w:rPr>
          <w:rFonts w:hint="eastAsia" w:ascii="仿宋" w:hAnsi="仿宋" w:eastAsia="仿宋" w:cs="仿宋"/>
          <w:sz w:val="32"/>
          <w:szCs w:val="32"/>
        </w:rPr>
        <w:t>厅</w:t>
      </w:r>
    </w:p>
    <w:p>
      <w:pPr>
        <w:rPr>
          <w:rFonts w:hint="eastAsia" w:ascii="仿宋" w:hAnsi="仿宋" w:eastAsia="仿宋" w:cs="仿宋"/>
          <w:sz w:val="32"/>
          <w:szCs w:val="32"/>
        </w:rPr>
      </w:pPr>
      <w:r>
        <w:rPr>
          <w:rFonts w:hint="eastAsia" w:ascii="仿宋" w:hAnsi="仿宋" w:eastAsia="仿宋" w:cs="仿宋"/>
          <w:sz w:val="32"/>
          <w:szCs w:val="32"/>
        </w:rPr>
        <w:t>　　　　　　　　　　　　            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抄报：文化</w:t>
      </w:r>
      <w:r>
        <w:rPr>
          <w:rFonts w:hint="eastAsia" w:ascii="仿宋" w:hAnsi="仿宋" w:eastAsia="仿宋" w:cs="仿宋"/>
          <w:sz w:val="32"/>
          <w:szCs w:val="32"/>
          <w:lang w:eastAsia="zh-CN"/>
        </w:rPr>
        <w:t>和旅游</w:t>
      </w:r>
      <w:r>
        <w:rPr>
          <w:rFonts w:hint="eastAsia" w:ascii="仿宋" w:hAnsi="仿宋" w:eastAsia="仿宋" w:cs="仿宋"/>
          <w:sz w:val="32"/>
          <w:szCs w:val="32"/>
        </w:rPr>
        <w:t>部市场</w:t>
      </w:r>
      <w:r>
        <w:rPr>
          <w:rFonts w:hint="eastAsia" w:ascii="仿宋" w:hAnsi="仿宋" w:eastAsia="仿宋" w:cs="仿宋"/>
          <w:sz w:val="32"/>
          <w:szCs w:val="32"/>
          <w:lang w:eastAsia="zh-CN"/>
        </w:rPr>
        <w:t>管理</w:t>
      </w:r>
      <w:r>
        <w:rPr>
          <w:rFonts w:hint="eastAsia" w:ascii="仿宋" w:hAnsi="仿宋" w:eastAsia="仿宋" w:cs="仿宋"/>
          <w:sz w:val="32"/>
          <w:szCs w:val="32"/>
        </w:rPr>
        <w:t xml:space="preserve">司，自治区政府法制办　　　　　　　　  </w:t>
      </w:r>
    </w:p>
    <w:p>
      <w:pPr>
        <w:rPr>
          <w:rFonts w:hint="eastAsia" w:ascii="仿宋" w:hAnsi="仿宋" w:eastAsia="仿宋" w:cs="仿宋"/>
          <w:sz w:val="32"/>
          <w:szCs w:val="32"/>
        </w:rPr>
      </w:pPr>
      <w:r>
        <w:rPr>
          <w:rFonts w:hint="eastAsia" w:ascii="仿宋" w:hAnsi="仿宋" w:eastAsia="仿宋" w:cs="仿宋"/>
          <w:sz w:val="32"/>
          <w:szCs w:val="32"/>
        </w:rPr>
        <w:t xml:space="preserve">                             </w:t>
      </w:r>
    </w:p>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2267" w:right="1417" w:bottom="1984" w:left="1417" w:header="566" w:footer="56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0</wp:posOffset>
              </wp:positionV>
              <wp:extent cx="5759450" cy="899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59450" cy="899795"/>
                      </a:xfrm>
                      <a:prstGeom prst="rect">
                        <a:avLst/>
                      </a:prstGeom>
                      <a:noFill/>
                      <a:ln w="7200">
                        <a:noFill/>
                      </a:ln>
                    </wps:spPr>
                    <wps:txbx>
                      <w:txbxContent>
                        <w:p>
                          <w:pPr>
                            <w:widowControl w:val="0"/>
                            <w:spacing w:line="334" w:lineRule="atLeast"/>
                            <w:rPr>
                              <w:rFonts w:hint="eastAsia"/>
                              <w:sz w:val="21"/>
                            </w:rPr>
                          </w:pPr>
                        </w:p>
                      </w:txbxContent>
                    </wps:txbx>
                    <wps:bodyPr lIns="0" tIns="0" rIns="0" bIns="0" upright="1"/>
                  </wps:wsp>
                </a:graphicData>
              </a:graphic>
            </wp:anchor>
          </w:drawing>
        </mc:Choice>
        <mc:Fallback>
          <w:pict>
            <v:shape id="_x0000_s1026" o:spid="_x0000_s1026" o:spt="202" type="#_x0000_t202" style="position:absolute;left:0pt;margin-left:0pt;margin-top:0pt;height:70.85pt;width:453.5pt;z-index:251661312;mso-width-relative:page;mso-height-relative:page;" filled="f" stroked="f" coordsize="21600,21600" o:gfxdata="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d9iD31gAAAAUBAAAP&#10;AAAAAAAAAAEAIAAAACIAAABkcnMvZG93bnJldi54bWxQSwECFAAUAAAACACHTuJA7AaO7qgBAAAt&#10;AwAADgAAAAAAAAABACAAAAAlAQAAZHJzL2Uyb0RvYy54bWxQSwUGAAAAAAYABgBZAQAAPwUAAAAA&#10;">
              <v:fill on="f" focussize="0,0"/>
              <v:stroke on="f" weight="0.566929133858268pt"/>
              <v:imagedata o:title=""/>
              <o:lock v:ext="edit" aspectratio="f"/>
              <v:textbox inset="0mm,0mm,0mm,0mm">
                <w:txbxContent>
                  <w:p>
                    <w:pPr>
                      <w:widowControl w:val="0"/>
                      <w:spacing w:line="334" w:lineRule="atLeast"/>
                      <w:rPr>
                        <w:rFonts w:hint="eastAsia"/>
                        <w:sz w:val="21"/>
                      </w:rPr>
                    </w:pPr>
                  </w:p>
                </w:txbxContent>
              </v:textbox>
              <w10:anchorlock/>
            </v:shape>
          </w:pict>
        </mc:Fallback>
      </mc:AlternateContent>
    </w:r>
    <w:r>
      <mc:AlternateContent>
        <mc:Choice Requires="wps">
          <w:drawing>
            <wp:inline distT="0" distB="0" distL="114300" distR="114300">
              <wp:extent cx="5759450" cy="899795"/>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899795"/>
                      </a:xfrm>
                      <a:prstGeom prst="rect">
                        <a:avLst/>
                      </a:prstGeom>
                      <a:noFill/>
                      <a:ln>
                        <a:noFill/>
                      </a:ln>
                    </wps:spPr>
                    <wps:bodyPr upright="1"/>
                  </wps:wsp>
                </a:graphicData>
              </a:graphic>
            </wp:inline>
          </w:drawing>
        </mc:Choice>
        <mc:Fallback>
          <w:pict>
            <v:rect id="_x0000_s1026" o:spid="_x0000_s1026" o:spt="1" style="height:70.85pt;width:453.5pt;" filled="f" stroked="f" coordsize="21600,21600" o:gfxdata="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D63luNYAAAAFAQAADwAAAAAAAAABACAAAAAiAAAA&#10;ZHJzL2Rvd25yZXYueG1sUEsBAhQAFAAAAAgAh07iQEGXU+mXAQAAFAMAAA4AAAAAAAAAAQAgAAAA&#10;JQEAAGRycy9lMm9Eb2MueG1sUEsFBgAAAAAGAAYAWQEAAC4FA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5759450" cy="89979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759450" cy="899795"/>
                      </a:xfrm>
                      <a:prstGeom prst="rect">
                        <a:avLst/>
                      </a:prstGeom>
                      <a:noFill/>
                      <a:ln w="7200">
                        <a:noFill/>
                      </a:ln>
                    </wps:spPr>
                    <wps:txbx>
                      <w:txbxContent>
                        <w:p>
                          <w:pPr>
                            <w:widowControl w:val="0"/>
                            <w:spacing w:line="334" w:lineRule="atLeast"/>
                            <w:rPr>
                              <w:rFonts w:hint="eastAsia"/>
                              <w:sz w:val="21"/>
                            </w:rPr>
                          </w:pPr>
                        </w:p>
                      </w:txbxContent>
                    </wps:txbx>
                    <wps:bodyPr lIns="0" tIns="0" rIns="0" bIns="0" upright="1"/>
                  </wps:wsp>
                </a:graphicData>
              </a:graphic>
            </wp:anchor>
          </w:drawing>
        </mc:Choice>
        <mc:Fallback>
          <w:pict>
            <v:shape id="_x0000_s1026" o:spid="_x0000_s1026" o:spt="202" type="#_x0000_t202" style="position:absolute;left:0pt;margin-left:0pt;margin-top:0pt;height:70.85pt;width:453.5pt;z-index:251660288;mso-width-relative:page;mso-height-relative:page;" filled="f" stroked="f" coordsize="21600,21600" o:gfxdata="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XfYg99YAAAAFAQAADwAA&#10;AAAAAAABACAAAAAiAAAAZHJzL2Rvd25yZXYueG1sUEsBAhQAFAAAAAgAh07iQEaIJMamAQAALQMA&#10;AA4AAAAAAAAAAQAgAAAAJQEAAGRycy9lMm9Eb2MueG1sUEsFBgAAAAAGAAYAWQEAAD0FAAAAAA==&#10;">
              <v:fill on="f" focussize="0,0"/>
              <v:stroke on="f" weight="0.566929133858268pt"/>
              <v:imagedata o:title=""/>
              <o:lock v:ext="edit" aspectratio="f"/>
              <v:textbox inset="0mm,0mm,0mm,0mm">
                <w:txbxContent>
                  <w:p>
                    <w:pPr>
                      <w:widowControl w:val="0"/>
                      <w:spacing w:line="334" w:lineRule="atLeast"/>
                      <w:rPr>
                        <w:rFonts w:hint="eastAsia"/>
                        <w:sz w:val="21"/>
                      </w:rPr>
                    </w:pPr>
                  </w:p>
                </w:txbxContent>
              </v:textbox>
              <w10:anchorlock/>
            </v:shape>
          </w:pict>
        </mc:Fallback>
      </mc:AlternateContent>
    </w:r>
    <w:r>
      <mc:AlternateContent>
        <mc:Choice Requires="wps">
          <w:drawing>
            <wp:inline distT="0" distB="0" distL="114300" distR="114300">
              <wp:extent cx="5759450" cy="899795"/>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899795"/>
                      </a:xfrm>
                      <a:prstGeom prst="rect">
                        <a:avLst/>
                      </a:prstGeom>
                      <a:noFill/>
                      <a:ln>
                        <a:noFill/>
                      </a:ln>
                    </wps:spPr>
                    <wps:bodyPr upright="1"/>
                  </wps:wsp>
                </a:graphicData>
              </a:graphic>
            </wp:inline>
          </w:drawing>
        </mc:Choice>
        <mc:Fallback>
          <w:pict>
            <v:rect id="_x0000_s1026" o:spid="_x0000_s1026" o:spt="1" style="height:70.85pt;width:453.5pt;" filled="f" stroked="f" coordsize="21600,21600" o:gfxdata="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D63luNYAAAAFAQAADwAAAAAAAAABACAAAAAiAAAA&#10;ZHJzL2Rvd25yZXYueG1sUEsBAhQAFAAAAAgAh07iQE++X2qXAQAAFAMAAA4AAAAAAAAAAQAgAAAA&#10;JQEAAGRycy9lMm9Eb2MueG1sUEsFBgAAAAAGAAYAWQEAAC4FA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5759450" cy="10795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59450" cy="1079500"/>
                      </a:xfrm>
                      <a:prstGeom prst="rect">
                        <a:avLst/>
                      </a:prstGeom>
                      <a:noFill/>
                      <a:ln w="7200">
                        <a:noFill/>
                      </a:ln>
                    </wps:spPr>
                    <wps:txbx>
                      <w:txbxContent>
                        <w:p>
                          <w:pPr>
                            <w:widowControl w:val="0"/>
                            <w:spacing w:line="334" w:lineRule="atLeast"/>
                            <w:rPr>
                              <w:rFonts w:hint="eastAsia"/>
                              <w:sz w:val="21"/>
                            </w:rPr>
                          </w:pPr>
                        </w:p>
                      </w:txbxContent>
                    </wps:txbx>
                    <wps:bodyPr lIns="0" tIns="0" rIns="0" bIns="0" upright="1"/>
                  </wps:wsp>
                </a:graphicData>
              </a:graphic>
            </wp:anchor>
          </w:drawing>
        </mc:Choice>
        <mc:Fallback>
          <w:pict>
            <v:shape id="_x0000_s1026" o:spid="_x0000_s1026" o:spt="202" type="#_x0000_t202" style="position:absolute;left:0pt;margin-left:0pt;margin-top:0pt;height:85pt;width:453.5pt;z-index:251659264;mso-width-relative:page;mso-height-relative:page;" filled="f" stroked="f" coordsize="21600,21600" o:gfxdata="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s8Rno9QAAAAFAQAADwAA&#10;AAAAAAABACAAAAAiAAAAZHJzL2Rvd25yZXYueG1sUEsBAhQAFAAAAAgAh07iQEBTVvaoAQAALgMA&#10;AA4AAAAAAAAAAQAgAAAAIwEAAGRycy9lMm9Eb2MueG1sUEsFBgAAAAAGAAYAWQEAAD0FAAAAAA==&#10;">
              <v:fill on="f" focussize="0,0"/>
              <v:stroke on="f" weight="0.566929133858268pt"/>
              <v:imagedata o:title=""/>
              <o:lock v:ext="edit" aspectratio="f"/>
              <v:textbox inset="0mm,0mm,0mm,0mm">
                <w:txbxContent>
                  <w:p>
                    <w:pPr>
                      <w:widowControl w:val="0"/>
                      <w:spacing w:line="334" w:lineRule="atLeast"/>
                      <w:rPr>
                        <w:rFonts w:hint="eastAsia"/>
                        <w:sz w:val="21"/>
                      </w:rPr>
                    </w:pPr>
                  </w:p>
                </w:txbxContent>
              </v:textbox>
              <w10:anchorlock/>
            </v:shape>
          </w:pict>
        </mc:Fallback>
      </mc:AlternateContent>
    </w:r>
    <w:r>
      <mc:AlternateContent>
        <mc:Choice Requires="wps">
          <w:drawing>
            <wp:inline distT="0" distB="0" distL="114300" distR="114300">
              <wp:extent cx="5759450" cy="107950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1079500"/>
                      </a:xfrm>
                      <a:prstGeom prst="rect">
                        <a:avLst/>
                      </a:prstGeom>
                      <a:noFill/>
                      <a:ln>
                        <a:noFill/>
                      </a:ln>
                    </wps:spPr>
                    <wps:bodyPr upright="1"/>
                  </wps:wsp>
                </a:graphicData>
              </a:graphic>
            </wp:inline>
          </w:drawing>
        </mc:Choice>
        <mc:Fallback>
          <w:pict>
            <v:rect id="_x0000_s1026" o:spid="_x0000_s1026" o:spt="1" style="height:85pt;width:453.5pt;" filled="f" stroked="f" coordsize="21600,21600" o:gfxdata="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hn6Ls1AAAAAUBAAAPAAAAAAAAAAEAIAAAACIAAABk&#10;cnMvZG93bnJldi54bWxQSwECFAAUAAAACACHTuJAckC3d5gBAAAVAwAADgAAAAAAAAABACAAAAAj&#10;AQAAZHJzL2Uyb0RvYy54bWxQSwUGAAAAAAYABgBZAQAALQU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0</wp:posOffset>
              </wp:positionV>
              <wp:extent cx="5759450" cy="10795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59450" cy="1079500"/>
                      </a:xfrm>
                      <a:prstGeom prst="rect">
                        <a:avLst/>
                      </a:prstGeom>
                      <a:noFill/>
                      <a:ln w="7200">
                        <a:noFill/>
                      </a:ln>
                    </wps:spPr>
                    <wps:txbx>
                      <w:txbxContent>
                        <w:p>
                          <w:pPr>
                            <w:widowControl w:val="0"/>
                            <w:spacing w:line="334" w:lineRule="atLeast"/>
                            <w:rPr>
                              <w:rFonts w:hint="eastAsia"/>
                              <w:sz w:val="21"/>
                            </w:rPr>
                          </w:pPr>
                        </w:p>
                      </w:txbxContent>
                    </wps:txbx>
                    <wps:bodyPr lIns="0" tIns="0" rIns="0" bIns="0" upright="1"/>
                  </wps:wsp>
                </a:graphicData>
              </a:graphic>
            </wp:anchor>
          </w:drawing>
        </mc:Choice>
        <mc:Fallback>
          <w:pict>
            <v:shape id="_x0000_s1026" o:spid="_x0000_s1026" o:spt="202" type="#_x0000_t202" style="position:absolute;left:0pt;margin-left:0pt;margin-top:0pt;height:85pt;width:453.5pt;z-index:251658240;mso-width-relative:page;mso-height-relative:page;" filled="f" stroked="f" coordsize="21600,21600" o:gfxdata="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s8Rno9QAAAAFAQAADwAA&#10;AAAAAAABACAAAAAiAAAAZHJzL2Rvd25yZXYueG1sUEsBAhQAFAAAAAgAh07iQDizfcCoAQAALgMA&#10;AA4AAAAAAAAAAQAgAAAAIwEAAGRycy9lMm9Eb2MueG1sUEsFBgAAAAAGAAYAWQEAAD0FAAAAAA==&#10;">
              <v:fill on="f" focussize="0,0"/>
              <v:stroke on="f" weight="0.566929133858268pt"/>
              <v:imagedata o:title=""/>
              <o:lock v:ext="edit" aspectratio="f"/>
              <v:textbox inset="0mm,0mm,0mm,0mm">
                <w:txbxContent>
                  <w:p>
                    <w:pPr>
                      <w:widowControl w:val="0"/>
                      <w:spacing w:line="334" w:lineRule="atLeast"/>
                      <w:rPr>
                        <w:rFonts w:hint="eastAsia"/>
                        <w:sz w:val="21"/>
                      </w:rPr>
                    </w:pPr>
                  </w:p>
                </w:txbxContent>
              </v:textbox>
              <w10:anchorlock/>
            </v:shape>
          </w:pict>
        </mc:Fallback>
      </mc:AlternateContent>
    </w:r>
    <w:r>
      <mc:AlternateContent>
        <mc:Choice Requires="wps">
          <w:drawing>
            <wp:inline distT="0" distB="0" distL="114300" distR="114300">
              <wp:extent cx="5759450" cy="1079500"/>
              <wp:effectExtent l="0" t="0" r="0" b="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1079500"/>
                      </a:xfrm>
                      <a:prstGeom prst="rect">
                        <a:avLst/>
                      </a:prstGeom>
                      <a:noFill/>
                      <a:ln>
                        <a:noFill/>
                      </a:ln>
                    </wps:spPr>
                    <wps:bodyPr upright="1"/>
                  </wps:wsp>
                </a:graphicData>
              </a:graphic>
            </wp:inline>
          </w:drawing>
        </mc:Choice>
        <mc:Fallback>
          <w:pict>
            <v:rect id="_x0000_s1026" o:spid="_x0000_s1026" o:spt="1" style="height:85pt;width:453.5pt;" filled="f" stroked="f" coordsize="21600,21600" o:gfxdata="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hn6Ls1AAAAAUBAAAPAAAAAAAAAAEAIAAAACIAAABk&#10;cnMvZG93bnJldi54bWxQSwECFAAUAAAACACHTuJAV11xnJgBAAAVAwAADgAAAAAAAAABACAAAAAj&#10;AQAAZHJzL2Uyb0RvYy54bWxQSwUGAAAAAAYABgBZAQAALQU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7B4C1B"/>
    <w:rsid w:val="0E78251F"/>
    <w:rsid w:val="0FBA113B"/>
    <w:rsid w:val="10D70B98"/>
    <w:rsid w:val="111B3055"/>
    <w:rsid w:val="137805F3"/>
    <w:rsid w:val="281203A1"/>
    <w:rsid w:val="2C443109"/>
    <w:rsid w:val="67016842"/>
    <w:rsid w:val="6C7B4C1B"/>
    <w:rsid w:val="7B866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Lines="0" w:after="0" w:afterLines="0" w:line="365" w:lineRule="atLeast"/>
      <w:ind w:left="1" w:right="0" w:firstLine="0" w:firstLineChars="0"/>
      <w:jc w:val="both"/>
      <w:textAlignment w:val="bottom"/>
    </w:pPr>
    <w:rPr>
      <w:rFonts w:ascii="Times New Roman" w:hAnsi="Times New Roman" w:eastAsia="宋体" w:cs="Times New Roma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2020-03-19T08:21:00Z</dcterms:created>
  <dc:creator>Admin</dc:creator>
  <cp:lastModifiedBy>Admin</cp:lastModifiedBy>
  <dcterms:modified xsi:type="dcterms:W3CDTF">2020-03-25T07:18:55Z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